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5FE6" w:rsidRDefault="00EC5FE6" w:rsidP="00D33611">
      <w:pPr>
        <w:spacing w:before="120" w:after="120"/>
        <w:rPr>
          <w:rFonts w:ascii="Arial" w:hAnsi="Arial" w:cs="Arial"/>
          <w:color w:val="222222"/>
          <w:sz w:val="20"/>
          <w:szCs w:val="20"/>
          <w:shd w:val="clear" w:color="auto" w:fill="F7F7F7"/>
        </w:rPr>
      </w:pPr>
      <w:bookmarkStart w:id="0" w:name="_GoBack"/>
      <w:bookmarkEnd w:id="0"/>
      <w:r>
        <w:rPr>
          <w:rFonts w:ascii="Arial" w:hAnsi="Arial" w:cs="Arial"/>
          <w:color w:val="222222"/>
          <w:sz w:val="20"/>
          <w:szCs w:val="20"/>
          <w:shd w:val="clear" w:color="auto" w:fill="F7F7F7"/>
        </w:rPr>
        <w:t xml:space="preserve">С 1 марта в России вступили в силу поправки в Правила противопожарного режима, введенные </w:t>
      </w:r>
      <w:r w:rsidRPr="005C1F98">
        <w:rPr>
          <w:rFonts w:ascii="Arial" w:hAnsi="Arial" w:cs="Arial"/>
          <w:color w:val="222222"/>
          <w:sz w:val="20"/>
          <w:szCs w:val="20"/>
          <w:shd w:val="clear" w:color="auto" w:fill="F7F7F7"/>
        </w:rPr>
        <w:t>Постановление Правительства Российской Федерации от 24.10.2022 № 1885 "О внесении изменений в Правила противопожарного режима в Российской Федерации"</w:t>
      </w:r>
      <w:r>
        <w:rPr>
          <w:rFonts w:ascii="Arial" w:hAnsi="Arial" w:cs="Arial"/>
          <w:color w:val="222222"/>
          <w:sz w:val="20"/>
          <w:szCs w:val="20"/>
          <w:shd w:val="clear" w:color="auto" w:fill="F7F7F7"/>
        </w:rPr>
        <w:t xml:space="preserve">. Поправки, в частности, устанавливают новые требования к размещению мангалов, сжиганию мусора на участка. </w:t>
      </w:r>
    </w:p>
    <w:p w:rsidR="00D33611" w:rsidRDefault="00EC5FE6" w:rsidP="00D33611">
      <w:pPr>
        <w:spacing w:before="120" w:after="120"/>
        <w:rPr>
          <w:rFonts w:ascii="Arial" w:hAnsi="Arial" w:cs="Arial"/>
          <w:color w:val="222222"/>
          <w:sz w:val="20"/>
          <w:szCs w:val="20"/>
          <w:shd w:val="clear" w:color="auto" w:fill="F7F7F7"/>
        </w:rPr>
      </w:pPr>
      <w:r>
        <w:rPr>
          <w:rFonts w:ascii="Arial" w:hAnsi="Arial" w:cs="Arial"/>
          <w:color w:val="222222"/>
          <w:sz w:val="20"/>
          <w:szCs w:val="20"/>
          <w:shd w:val="clear" w:color="auto" w:fill="F7F7F7"/>
        </w:rPr>
        <w:t>Основным нововведением является изменение минимального расстояния от источника огня до постройки, его разрешили уменьшить. До 1 марта действовало правило, согласно которому между разведенным (в том числе в мангале) огнем и любым строением</w:t>
      </w:r>
      <w:r w:rsidR="006A52F5">
        <w:rPr>
          <w:rFonts w:ascii="Arial" w:hAnsi="Arial" w:cs="Arial"/>
          <w:color w:val="222222"/>
          <w:sz w:val="20"/>
          <w:szCs w:val="20"/>
          <w:shd w:val="clear" w:color="auto" w:fill="F7F7F7"/>
        </w:rPr>
        <w:t xml:space="preserve"> на территории частного домовладения</w:t>
      </w:r>
      <w:r>
        <w:rPr>
          <w:rFonts w:ascii="Arial" w:hAnsi="Arial" w:cs="Arial"/>
          <w:color w:val="222222"/>
          <w:sz w:val="20"/>
          <w:szCs w:val="20"/>
          <w:shd w:val="clear" w:color="auto" w:fill="F7F7F7"/>
        </w:rPr>
        <w:t xml:space="preserve"> должно быть не менее 50 м</w:t>
      </w:r>
    </w:p>
    <w:p w:rsidR="006A52F5" w:rsidRDefault="00EC5FE6" w:rsidP="00D33611">
      <w:pPr>
        <w:spacing w:before="120" w:after="120"/>
        <w:rPr>
          <w:rFonts w:ascii="Arial" w:hAnsi="Arial" w:cs="Arial"/>
          <w:color w:val="222222"/>
          <w:sz w:val="20"/>
          <w:szCs w:val="20"/>
          <w:shd w:val="clear" w:color="auto" w:fill="F7F7F7"/>
        </w:rPr>
      </w:pPr>
      <w:r w:rsidRPr="005C1F98">
        <w:rPr>
          <w:rFonts w:ascii="Arial" w:hAnsi="Arial" w:cs="Arial"/>
          <w:color w:val="222222"/>
          <w:sz w:val="20"/>
          <w:szCs w:val="20"/>
          <w:shd w:val="clear" w:color="auto" w:fill="F7F7F7"/>
        </w:rPr>
        <w:br/>
      </w:r>
      <w:r>
        <w:rPr>
          <w:rFonts w:ascii="Arial" w:hAnsi="Arial" w:cs="Arial"/>
          <w:color w:val="222222"/>
          <w:sz w:val="20"/>
          <w:szCs w:val="20"/>
          <w:shd w:val="clear" w:color="auto" w:fill="F7F7F7"/>
        </w:rPr>
        <w:t>С 1 марта минимальное расстояние от открытого огня до построек</w:t>
      </w:r>
      <w:r w:rsidR="006A52F5">
        <w:rPr>
          <w:rFonts w:ascii="Arial" w:hAnsi="Arial" w:cs="Arial"/>
          <w:color w:val="222222"/>
          <w:sz w:val="20"/>
          <w:szCs w:val="20"/>
          <w:shd w:val="clear" w:color="auto" w:fill="F7F7F7"/>
        </w:rPr>
        <w:t xml:space="preserve"> на территории частного домовладения</w:t>
      </w:r>
      <w:r>
        <w:rPr>
          <w:rFonts w:ascii="Arial" w:hAnsi="Arial" w:cs="Arial"/>
          <w:color w:val="222222"/>
          <w:sz w:val="20"/>
          <w:szCs w:val="20"/>
          <w:shd w:val="clear" w:color="auto" w:fill="F7F7F7"/>
        </w:rPr>
        <w:t xml:space="preserve"> уменьшится в три раза и составит 15 м (вместо 50 м). В случае разведения огня в закрытой емкости (металлической бочке) допустимое расстояние до любого строения станет еще меньше — 7,5 м (вместо 50 м).</w:t>
      </w:r>
      <w:r w:rsidR="0057734F">
        <w:rPr>
          <w:rFonts w:ascii="Arial" w:hAnsi="Arial" w:cs="Arial"/>
          <w:color w:val="222222"/>
          <w:sz w:val="20"/>
          <w:szCs w:val="20"/>
          <w:shd w:val="clear" w:color="auto" w:fill="F7F7F7"/>
        </w:rPr>
        <w:t xml:space="preserve"> Для</w:t>
      </w:r>
      <w:r w:rsidR="0057734F" w:rsidRPr="0057734F">
        <w:rPr>
          <w:rFonts w:ascii="Arial" w:hAnsi="Arial" w:cs="Arial"/>
          <w:color w:val="222222"/>
          <w:sz w:val="20"/>
          <w:szCs w:val="20"/>
          <w:shd w:val="clear" w:color="auto" w:fill="F7F7F7"/>
        </w:rPr>
        <w:t xml:space="preserve"> своевременной локализации процесса горения емкость, предназначенная для сжигания мусора, должна использоваться с металлическим листом, размер которого должен позволять полностью закрыть указанную емкость сверху</w:t>
      </w:r>
      <w:r w:rsidR="0057734F">
        <w:rPr>
          <w:rFonts w:ascii="Arial" w:hAnsi="Arial" w:cs="Arial"/>
          <w:color w:val="222222"/>
          <w:sz w:val="20"/>
          <w:szCs w:val="20"/>
          <w:shd w:val="clear" w:color="auto" w:fill="F7F7F7"/>
        </w:rPr>
        <w:t>.</w:t>
      </w:r>
      <w:r>
        <w:rPr>
          <w:rFonts w:ascii="Arial" w:hAnsi="Arial" w:cs="Arial"/>
          <w:color w:val="222222"/>
          <w:sz w:val="20"/>
          <w:szCs w:val="20"/>
          <w:shd w:val="clear" w:color="auto" w:fill="F7F7F7"/>
        </w:rPr>
        <w:t xml:space="preserve"> Мангал же теперь разрешено устанавливать на расстоянии не менее 5 м от любых построек (вместо 50 м), при этом вокруг мангала должна быть зона в 2 м, где нет никаких горючих материалов. </w:t>
      </w:r>
    </w:p>
    <w:p w:rsidR="0057734F" w:rsidRDefault="0057734F" w:rsidP="00D33611">
      <w:pPr>
        <w:spacing w:before="120" w:after="120"/>
        <w:rPr>
          <w:rFonts w:ascii="Arial" w:hAnsi="Arial" w:cs="Arial"/>
          <w:color w:val="222222"/>
          <w:sz w:val="20"/>
          <w:szCs w:val="20"/>
          <w:shd w:val="clear" w:color="auto" w:fill="F7F7F7"/>
        </w:rPr>
      </w:pPr>
      <w:r>
        <w:rPr>
          <w:rFonts w:ascii="Arial" w:hAnsi="Arial" w:cs="Arial"/>
          <w:color w:val="222222"/>
          <w:sz w:val="20"/>
          <w:szCs w:val="20"/>
          <w:shd w:val="clear" w:color="auto" w:fill="F7F7F7"/>
        </w:rPr>
        <w:t>М</w:t>
      </w:r>
      <w:r w:rsidRPr="0057734F">
        <w:rPr>
          <w:rFonts w:ascii="Arial" w:hAnsi="Arial" w:cs="Arial"/>
          <w:color w:val="222222"/>
          <w:sz w:val="20"/>
          <w:szCs w:val="20"/>
          <w:shd w:val="clear" w:color="auto" w:fill="F7F7F7"/>
        </w:rPr>
        <w:t>есто использования открытого огня</w:t>
      </w:r>
      <w:r>
        <w:rPr>
          <w:rFonts w:ascii="Arial" w:hAnsi="Arial" w:cs="Arial"/>
          <w:color w:val="222222"/>
          <w:sz w:val="20"/>
          <w:szCs w:val="20"/>
          <w:shd w:val="clear" w:color="auto" w:fill="F7F7F7"/>
        </w:rPr>
        <w:t xml:space="preserve"> на территории частного домовладения</w:t>
      </w:r>
      <w:r w:rsidRPr="0057734F">
        <w:rPr>
          <w:rFonts w:ascii="Arial" w:hAnsi="Arial" w:cs="Arial"/>
          <w:color w:val="222222"/>
          <w:sz w:val="20"/>
          <w:szCs w:val="20"/>
          <w:shd w:val="clear" w:color="auto" w:fill="F7F7F7"/>
        </w:rPr>
        <w:t xml:space="preserve"> </w:t>
      </w:r>
      <w:r>
        <w:rPr>
          <w:rFonts w:ascii="Arial" w:hAnsi="Arial" w:cs="Arial"/>
          <w:color w:val="222222"/>
          <w:sz w:val="20"/>
          <w:szCs w:val="20"/>
          <w:shd w:val="clear" w:color="auto" w:fill="F7F7F7"/>
        </w:rPr>
        <w:t xml:space="preserve">вне закрытых емкостей </w:t>
      </w:r>
      <w:r w:rsidRPr="0057734F">
        <w:rPr>
          <w:rFonts w:ascii="Arial" w:hAnsi="Arial" w:cs="Arial"/>
          <w:color w:val="222222"/>
          <w:sz w:val="20"/>
          <w:szCs w:val="20"/>
          <w:shd w:val="clear" w:color="auto" w:fill="F7F7F7"/>
        </w:rPr>
        <w:t>должно быть выполнено в виде котлована (ямы, рва) не менее чем 0,3 метра глубиной и не более 1 метра в диаметре</w:t>
      </w:r>
      <w:r>
        <w:rPr>
          <w:rFonts w:ascii="Arial" w:hAnsi="Arial" w:cs="Arial"/>
          <w:color w:val="222222"/>
          <w:sz w:val="20"/>
          <w:szCs w:val="20"/>
          <w:shd w:val="clear" w:color="auto" w:fill="F7F7F7"/>
        </w:rPr>
        <w:t xml:space="preserve"> на расстоянии не менее 15 м. до любых строений.</w:t>
      </w:r>
    </w:p>
    <w:p w:rsidR="00EC5FE6" w:rsidRDefault="00EC5FE6" w:rsidP="00D33611">
      <w:pPr>
        <w:spacing w:before="120" w:after="120"/>
        <w:rPr>
          <w:rFonts w:ascii="Arial" w:hAnsi="Arial" w:cs="Arial"/>
          <w:color w:val="222222"/>
          <w:sz w:val="20"/>
          <w:szCs w:val="20"/>
          <w:shd w:val="clear" w:color="auto" w:fill="F7F7F7"/>
        </w:rPr>
      </w:pPr>
      <w:r w:rsidRPr="00D33611">
        <w:rPr>
          <w:rFonts w:ascii="Arial" w:hAnsi="Arial" w:cs="Arial"/>
          <w:b/>
          <w:color w:val="222222"/>
          <w:sz w:val="24"/>
          <w:szCs w:val="24"/>
          <w:shd w:val="clear" w:color="auto" w:fill="F7F7F7"/>
        </w:rPr>
        <w:t xml:space="preserve">Обязательно для всех! </w:t>
      </w:r>
      <w:r w:rsidR="00D33611">
        <w:rPr>
          <w:rFonts w:ascii="Arial" w:hAnsi="Arial" w:cs="Arial"/>
          <w:color w:val="222222"/>
          <w:sz w:val="20"/>
          <w:szCs w:val="20"/>
          <w:shd w:val="clear" w:color="auto" w:fill="F7F7F7"/>
        </w:rPr>
        <w:t>Л</w:t>
      </w:r>
      <w:r w:rsidR="006A52F5" w:rsidRPr="006A52F5">
        <w:rPr>
          <w:rFonts w:ascii="Arial" w:hAnsi="Arial" w:cs="Arial"/>
          <w:color w:val="222222"/>
          <w:sz w:val="20"/>
          <w:szCs w:val="20"/>
          <w:shd w:val="clear" w:color="auto" w:fill="F7F7F7"/>
        </w:rPr>
        <w:t>ица, исп</w:t>
      </w:r>
      <w:r w:rsidR="006A52F5">
        <w:rPr>
          <w:rFonts w:ascii="Arial" w:hAnsi="Arial" w:cs="Arial"/>
          <w:color w:val="222222"/>
          <w:sz w:val="20"/>
          <w:szCs w:val="20"/>
          <w:shd w:val="clear" w:color="auto" w:fill="F7F7F7"/>
        </w:rPr>
        <w:t>ользующее открытый огонь, должны</w:t>
      </w:r>
      <w:r w:rsidR="00D33611">
        <w:rPr>
          <w:rFonts w:ascii="Arial" w:hAnsi="Arial" w:cs="Arial"/>
          <w:color w:val="222222"/>
          <w:sz w:val="20"/>
          <w:szCs w:val="20"/>
          <w:shd w:val="clear" w:color="auto" w:fill="F7F7F7"/>
        </w:rPr>
        <w:t xml:space="preserve"> быть обеспечены </w:t>
      </w:r>
      <w:r w:rsidR="006A52F5" w:rsidRPr="006A52F5">
        <w:rPr>
          <w:rFonts w:ascii="Arial" w:hAnsi="Arial" w:cs="Arial"/>
          <w:color w:val="222222"/>
          <w:sz w:val="20"/>
          <w:szCs w:val="20"/>
          <w:shd w:val="clear" w:color="auto" w:fill="F7F7F7"/>
        </w:rPr>
        <w:t>первичными средствами пожаротушения для локализации и ликвидации горения, а также мобильным средством связи</w:t>
      </w:r>
      <w:r w:rsidR="006A52F5">
        <w:rPr>
          <w:rFonts w:ascii="Arial" w:hAnsi="Arial" w:cs="Arial"/>
          <w:color w:val="222222"/>
          <w:sz w:val="20"/>
          <w:szCs w:val="20"/>
          <w:shd w:val="clear" w:color="auto" w:fill="F7F7F7"/>
        </w:rPr>
        <w:t xml:space="preserve"> в рабочем состоянии для вызова подразделений</w:t>
      </w:r>
      <w:r w:rsidR="006A52F5" w:rsidRPr="006A52F5">
        <w:rPr>
          <w:rFonts w:ascii="Arial" w:hAnsi="Arial" w:cs="Arial"/>
          <w:color w:val="222222"/>
          <w:sz w:val="20"/>
          <w:szCs w:val="20"/>
          <w:shd w:val="clear" w:color="auto" w:fill="F7F7F7"/>
        </w:rPr>
        <w:t xml:space="preserve"> пожарной охраны.</w:t>
      </w:r>
      <w:r w:rsidR="006A52F5">
        <w:rPr>
          <w:rFonts w:ascii="Arial" w:hAnsi="Arial" w:cs="Arial"/>
          <w:color w:val="222222"/>
          <w:sz w:val="20"/>
          <w:szCs w:val="20"/>
          <w:shd w:val="clear" w:color="auto" w:fill="F7F7F7"/>
        </w:rPr>
        <w:t xml:space="preserve"> </w:t>
      </w:r>
      <w:r w:rsidR="00290A2D" w:rsidRPr="00290A2D">
        <w:rPr>
          <w:rFonts w:ascii="Arial" w:hAnsi="Arial" w:cs="Arial"/>
          <w:color w:val="222222"/>
          <w:sz w:val="20"/>
          <w:szCs w:val="20"/>
          <w:shd w:val="clear" w:color="auto" w:fill="F7F7F7"/>
        </w:rPr>
        <w:t>После использования открытого огня место очага горения должно быть засыпано землей (песком) или залито водой до полного прекращения горения (тления).</w:t>
      </w:r>
    </w:p>
    <w:p w:rsidR="00290A2D" w:rsidRPr="00290A2D" w:rsidRDefault="00290A2D" w:rsidP="00D33611">
      <w:pPr>
        <w:spacing w:before="120" w:after="120"/>
        <w:rPr>
          <w:rFonts w:ascii="Arial" w:hAnsi="Arial" w:cs="Arial"/>
          <w:color w:val="222222"/>
          <w:sz w:val="20"/>
          <w:szCs w:val="20"/>
          <w:shd w:val="clear" w:color="auto" w:fill="F7F7F7"/>
        </w:rPr>
      </w:pPr>
      <w:r w:rsidRPr="00290A2D">
        <w:rPr>
          <w:rFonts w:ascii="Arial" w:hAnsi="Arial" w:cs="Arial"/>
          <w:color w:val="222222"/>
          <w:sz w:val="20"/>
          <w:szCs w:val="20"/>
          <w:shd w:val="clear" w:color="auto" w:fill="F7F7F7"/>
        </w:rPr>
        <w:t>В процессе использования открытого огня запрещается:</w:t>
      </w:r>
    </w:p>
    <w:p w:rsidR="00290A2D" w:rsidRPr="00290A2D" w:rsidRDefault="00290A2D" w:rsidP="00D33611">
      <w:pPr>
        <w:pStyle w:val="a3"/>
        <w:shd w:val="clear" w:color="auto" w:fill="FFFFFF"/>
        <w:spacing w:before="120" w:beforeAutospacing="0" w:after="0" w:afterAutospacing="0"/>
        <w:rPr>
          <w:rFonts w:ascii="Arial" w:eastAsiaTheme="minorHAnsi" w:hAnsi="Arial" w:cs="Arial"/>
          <w:color w:val="222222"/>
          <w:sz w:val="20"/>
          <w:szCs w:val="20"/>
          <w:shd w:val="clear" w:color="auto" w:fill="F7F7F7"/>
          <w:lang w:eastAsia="en-US"/>
        </w:rPr>
      </w:pPr>
      <w:r w:rsidRPr="00290A2D">
        <w:rPr>
          <w:rFonts w:ascii="Arial" w:eastAsiaTheme="minorHAnsi" w:hAnsi="Arial" w:cs="Arial"/>
          <w:color w:val="222222"/>
          <w:sz w:val="20"/>
          <w:szCs w:val="20"/>
          <w:shd w:val="clear" w:color="auto" w:fill="F7F7F7"/>
          <w:lang w:eastAsia="en-US"/>
        </w:rPr>
        <w:t>осуществлять сжигание горючих и легковоспламеняющихся жидкостей (кроме жидкостей, используемых для розжига), взрывоопасных веществ и материалов, а также изделий и иных материалов, выделяющих при горении токсичные и высокотоксичные вещества;</w:t>
      </w:r>
    </w:p>
    <w:p w:rsidR="00290A2D" w:rsidRPr="00290A2D" w:rsidRDefault="00290A2D" w:rsidP="00D33611">
      <w:pPr>
        <w:pStyle w:val="a3"/>
        <w:shd w:val="clear" w:color="auto" w:fill="FFFFFF"/>
        <w:spacing w:before="120" w:beforeAutospacing="0" w:after="0" w:afterAutospacing="0"/>
        <w:rPr>
          <w:rFonts w:ascii="Arial" w:eastAsiaTheme="minorHAnsi" w:hAnsi="Arial" w:cs="Arial"/>
          <w:color w:val="222222"/>
          <w:sz w:val="20"/>
          <w:szCs w:val="20"/>
          <w:shd w:val="clear" w:color="auto" w:fill="F7F7F7"/>
          <w:lang w:eastAsia="en-US"/>
        </w:rPr>
      </w:pPr>
      <w:r w:rsidRPr="00290A2D">
        <w:rPr>
          <w:rFonts w:ascii="Arial" w:eastAsiaTheme="minorHAnsi" w:hAnsi="Arial" w:cs="Arial"/>
          <w:color w:val="222222"/>
          <w:sz w:val="20"/>
          <w:szCs w:val="20"/>
          <w:shd w:val="clear" w:color="auto" w:fill="F7F7F7"/>
          <w:lang w:eastAsia="en-US"/>
        </w:rPr>
        <w:t>оставлять место очага горения без присмотра до полного прекращения горения (тления);</w:t>
      </w:r>
    </w:p>
    <w:p w:rsidR="00290A2D" w:rsidRPr="0057734F" w:rsidRDefault="00290A2D" w:rsidP="00D33611">
      <w:pPr>
        <w:pStyle w:val="a3"/>
        <w:shd w:val="clear" w:color="auto" w:fill="FFFFFF"/>
        <w:spacing w:before="120" w:beforeAutospacing="0" w:after="0" w:afterAutospacing="0"/>
        <w:rPr>
          <w:rFonts w:ascii="Arial" w:eastAsiaTheme="minorHAnsi" w:hAnsi="Arial" w:cs="Arial"/>
          <w:color w:val="222222"/>
          <w:sz w:val="20"/>
          <w:szCs w:val="20"/>
          <w:shd w:val="clear" w:color="auto" w:fill="F7F7F7"/>
          <w:lang w:eastAsia="en-US"/>
        </w:rPr>
      </w:pPr>
      <w:r w:rsidRPr="00290A2D">
        <w:rPr>
          <w:rFonts w:ascii="Arial" w:eastAsiaTheme="minorHAnsi" w:hAnsi="Arial" w:cs="Arial"/>
          <w:color w:val="222222"/>
          <w:sz w:val="20"/>
          <w:szCs w:val="20"/>
          <w:shd w:val="clear" w:color="auto" w:fill="F7F7F7"/>
          <w:lang w:eastAsia="en-US"/>
        </w:rPr>
        <w:t>располагать легковоспламеняющиеся и горючие жидкости, а также горючие материалы вблизи очага горения.</w:t>
      </w:r>
    </w:p>
    <w:p w:rsidR="0057734F" w:rsidRPr="0057734F" w:rsidRDefault="0057734F" w:rsidP="00D33611">
      <w:pPr>
        <w:pStyle w:val="a3"/>
        <w:shd w:val="clear" w:color="auto" w:fill="FFFFFF"/>
        <w:spacing w:before="120" w:beforeAutospacing="0" w:after="0" w:afterAutospacing="0"/>
        <w:rPr>
          <w:rFonts w:ascii="Arial" w:eastAsiaTheme="minorHAnsi" w:hAnsi="Arial" w:cs="Arial"/>
          <w:color w:val="222222"/>
          <w:sz w:val="20"/>
          <w:szCs w:val="20"/>
          <w:shd w:val="clear" w:color="auto" w:fill="F7F7F7"/>
          <w:lang w:eastAsia="en-US"/>
        </w:rPr>
      </w:pPr>
      <w:r w:rsidRPr="0057734F">
        <w:rPr>
          <w:rFonts w:ascii="Arial" w:eastAsiaTheme="minorHAnsi" w:hAnsi="Arial" w:cs="Arial"/>
          <w:color w:val="222222"/>
          <w:sz w:val="20"/>
          <w:szCs w:val="20"/>
          <w:shd w:val="clear" w:color="auto" w:fill="F7F7F7"/>
          <w:lang w:eastAsia="en-US"/>
        </w:rPr>
        <w:t>Использование открытого огня запрещается:</w:t>
      </w:r>
    </w:p>
    <w:p w:rsidR="0057734F" w:rsidRPr="0057734F" w:rsidRDefault="0057734F" w:rsidP="0057734F">
      <w:pPr>
        <w:pStyle w:val="a3"/>
        <w:shd w:val="clear" w:color="auto" w:fill="FFFFFF"/>
        <w:spacing w:before="210" w:beforeAutospacing="0" w:after="0" w:afterAutospacing="0"/>
        <w:rPr>
          <w:rFonts w:ascii="Arial" w:eastAsiaTheme="minorHAnsi" w:hAnsi="Arial" w:cs="Arial"/>
          <w:color w:val="222222"/>
          <w:sz w:val="20"/>
          <w:szCs w:val="20"/>
          <w:shd w:val="clear" w:color="auto" w:fill="F7F7F7"/>
          <w:lang w:eastAsia="en-US"/>
        </w:rPr>
      </w:pPr>
      <w:r w:rsidRPr="0057734F">
        <w:rPr>
          <w:rFonts w:ascii="Arial" w:eastAsiaTheme="minorHAnsi" w:hAnsi="Arial" w:cs="Arial"/>
          <w:color w:val="222222"/>
          <w:sz w:val="20"/>
          <w:szCs w:val="20"/>
          <w:shd w:val="clear" w:color="auto" w:fill="F7F7F7"/>
          <w:lang w:eastAsia="en-US"/>
        </w:rPr>
        <w:t>на торфяных почвах;</w:t>
      </w:r>
    </w:p>
    <w:p w:rsidR="0057734F" w:rsidRPr="0057734F" w:rsidRDefault="0057734F" w:rsidP="00D33611">
      <w:pPr>
        <w:pStyle w:val="a3"/>
        <w:shd w:val="clear" w:color="auto" w:fill="FFFFFF"/>
        <w:spacing w:before="120" w:beforeAutospacing="0" w:after="0" w:afterAutospacing="0"/>
        <w:rPr>
          <w:rFonts w:ascii="Arial" w:eastAsiaTheme="minorHAnsi" w:hAnsi="Arial" w:cs="Arial"/>
          <w:color w:val="222222"/>
          <w:sz w:val="20"/>
          <w:szCs w:val="20"/>
          <w:shd w:val="clear" w:color="auto" w:fill="F7F7F7"/>
          <w:lang w:eastAsia="en-US"/>
        </w:rPr>
      </w:pPr>
      <w:r w:rsidRPr="0057734F">
        <w:rPr>
          <w:rFonts w:ascii="Arial" w:eastAsiaTheme="minorHAnsi" w:hAnsi="Arial" w:cs="Arial"/>
          <w:color w:val="222222"/>
          <w:sz w:val="20"/>
          <w:szCs w:val="20"/>
          <w:shd w:val="clear" w:color="auto" w:fill="F7F7F7"/>
          <w:lang w:eastAsia="en-US"/>
        </w:rPr>
        <w:t>при установлении на соответствующей территории особого противопожарного режима;</w:t>
      </w:r>
    </w:p>
    <w:p w:rsidR="0057734F" w:rsidRPr="0057734F" w:rsidRDefault="0057734F" w:rsidP="00D33611">
      <w:pPr>
        <w:pStyle w:val="a3"/>
        <w:shd w:val="clear" w:color="auto" w:fill="FFFFFF"/>
        <w:spacing w:before="120" w:beforeAutospacing="0" w:after="0" w:afterAutospacing="0"/>
        <w:rPr>
          <w:rFonts w:ascii="Arial" w:eastAsiaTheme="minorHAnsi" w:hAnsi="Arial" w:cs="Arial"/>
          <w:color w:val="222222"/>
          <w:sz w:val="20"/>
          <w:szCs w:val="20"/>
          <w:shd w:val="clear" w:color="auto" w:fill="F7F7F7"/>
          <w:lang w:eastAsia="en-US"/>
        </w:rPr>
      </w:pPr>
      <w:r w:rsidRPr="0057734F">
        <w:rPr>
          <w:rFonts w:ascii="Arial" w:eastAsiaTheme="minorHAnsi" w:hAnsi="Arial" w:cs="Arial"/>
          <w:color w:val="222222"/>
          <w:sz w:val="20"/>
          <w:szCs w:val="20"/>
          <w:shd w:val="clear" w:color="auto" w:fill="F7F7F7"/>
          <w:lang w:eastAsia="en-US"/>
        </w:rPr>
        <w:t>при поступившей информации о приближающихся неблагоприятных или опасных для жизнедеятельности людей метеорологических последствиях, связанных с сильными порывами ветра;</w:t>
      </w:r>
    </w:p>
    <w:p w:rsidR="0057734F" w:rsidRPr="0057734F" w:rsidRDefault="0057734F" w:rsidP="00D33611">
      <w:pPr>
        <w:pStyle w:val="a3"/>
        <w:shd w:val="clear" w:color="auto" w:fill="FFFFFF"/>
        <w:spacing w:before="120" w:beforeAutospacing="0" w:after="0" w:afterAutospacing="0"/>
        <w:rPr>
          <w:rFonts w:ascii="Arial" w:eastAsiaTheme="minorHAnsi" w:hAnsi="Arial" w:cs="Arial"/>
          <w:color w:val="222222"/>
          <w:sz w:val="20"/>
          <w:szCs w:val="20"/>
          <w:shd w:val="clear" w:color="auto" w:fill="F7F7F7"/>
          <w:lang w:eastAsia="en-US"/>
        </w:rPr>
      </w:pPr>
      <w:r w:rsidRPr="0057734F">
        <w:rPr>
          <w:rFonts w:ascii="Arial" w:eastAsiaTheme="minorHAnsi" w:hAnsi="Arial" w:cs="Arial"/>
          <w:color w:val="222222"/>
          <w:sz w:val="20"/>
          <w:szCs w:val="20"/>
          <w:shd w:val="clear" w:color="auto" w:fill="F7F7F7"/>
          <w:lang w:eastAsia="en-US"/>
        </w:rPr>
        <w:t>под кронами деревьев хвойных пород;</w:t>
      </w:r>
    </w:p>
    <w:p w:rsidR="0057734F" w:rsidRPr="0057734F" w:rsidRDefault="0057734F" w:rsidP="00D33611">
      <w:pPr>
        <w:pStyle w:val="a3"/>
        <w:shd w:val="clear" w:color="auto" w:fill="FFFFFF"/>
        <w:spacing w:before="120" w:beforeAutospacing="0" w:after="0" w:afterAutospacing="0"/>
        <w:rPr>
          <w:rFonts w:ascii="Arial" w:eastAsiaTheme="minorHAnsi" w:hAnsi="Arial" w:cs="Arial"/>
          <w:color w:val="222222"/>
          <w:sz w:val="20"/>
          <w:szCs w:val="20"/>
          <w:shd w:val="clear" w:color="auto" w:fill="F7F7F7"/>
          <w:lang w:eastAsia="en-US"/>
        </w:rPr>
      </w:pPr>
      <w:r w:rsidRPr="0057734F">
        <w:rPr>
          <w:rFonts w:ascii="Arial" w:eastAsiaTheme="minorHAnsi" w:hAnsi="Arial" w:cs="Arial"/>
          <w:color w:val="222222"/>
          <w:sz w:val="20"/>
          <w:szCs w:val="20"/>
          <w:shd w:val="clear" w:color="auto" w:fill="F7F7F7"/>
          <w:lang w:eastAsia="en-US"/>
        </w:rPr>
        <w:t>в емкости, стенки которой имеют огненный сквозной прогар, механические разрывы (повреждения) и иные отверстия, в том числе технологические, через которые возможно выпадение горючих материалов за пределы очага горения;</w:t>
      </w:r>
    </w:p>
    <w:p w:rsidR="0057734F" w:rsidRPr="0057734F" w:rsidRDefault="0057734F" w:rsidP="00D33611">
      <w:pPr>
        <w:pStyle w:val="a3"/>
        <w:shd w:val="clear" w:color="auto" w:fill="FFFFFF"/>
        <w:spacing w:before="120" w:beforeAutospacing="0" w:after="0" w:afterAutospacing="0"/>
        <w:rPr>
          <w:rFonts w:ascii="Arial" w:eastAsiaTheme="minorHAnsi" w:hAnsi="Arial" w:cs="Arial"/>
          <w:color w:val="222222"/>
          <w:sz w:val="20"/>
          <w:szCs w:val="20"/>
          <w:shd w:val="clear" w:color="auto" w:fill="F7F7F7"/>
          <w:lang w:eastAsia="en-US"/>
        </w:rPr>
      </w:pPr>
      <w:r w:rsidRPr="0057734F">
        <w:rPr>
          <w:rFonts w:ascii="Arial" w:eastAsiaTheme="minorHAnsi" w:hAnsi="Arial" w:cs="Arial"/>
          <w:color w:val="222222"/>
          <w:sz w:val="20"/>
          <w:szCs w:val="20"/>
          <w:shd w:val="clear" w:color="auto" w:fill="F7F7F7"/>
          <w:lang w:eastAsia="en-US"/>
        </w:rPr>
        <w:t>при скорости ветра, превышающей значение 5 метров в секунду, если открытый огонь используется без металлической емкости или емкости, выполненной из иных негорючих материалов, исключающей распространение пламени и выпадение сгораемых материалов за пределы очага горения;</w:t>
      </w:r>
    </w:p>
    <w:p w:rsidR="0057734F" w:rsidRPr="0057734F" w:rsidRDefault="0057734F" w:rsidP="00D33611">
      <w:pPr>
        <w:pStyle w:val="a3"/>
        <w:shd w:val="clear" w:color="auto" w:fill="FFFFFF"/>
        <w:spacing w:before="120" w:beforeAutospacing="0" w:after="120" w:afterAutospacing="0"/>
        <w:rPr>
          <w:rFonts w:ascii="Arial" w:eastAsiaTheme="minorHAnsi" w:hAnsi="Arial" w:cs="Arial"/>
          <w:color w:val="222222"/>
          <w:sz w:val="20"/>
          <w:szCs w:val="20"/>
          <w:shd w:val="clear" w:color="auto" w:fill="F7F7F7"/>
          <w:lang w:eastAsia="en-US"/>
        </w:rPr>
      </w:pPr>
      <w:r w:rsidRPr="0057734F">
        <w:rPr>
          <w:rFonts w:ascii="Arial" w:eastAsiaTheme="minorHAnsi" w:hAnsi="Arial" w:cs="Arial"/>
          <w:color w:val="222222"/>
          <w:sz w:val="20"/>
          <w:szCs w:val="20"/>
          <w:shd w:val="clear" w:color="auto" w:fill="F7F7F7"/>
          <w:lang w:eastAsia="en-US"/>
        </w:rPr>
        <w:t>при скорости ветра, превышающей значение 10 метров в секунду.</w:t>
      </w:r>
    </w:p>
    <w:p w:rsidR="00C05609" w:rsidRDefault="006A52F5" w:rsidP="00D33611">
      <w:pPr>
        <w:spacing w:before="120" w:after="120" w:line="240" w:lineRule="auto"/>
        <w:rPr>
          <w:rFonts w:ascii="Arial" w:hAnsi="Arial" w:cs="Arial"/>
          <w:color w:val="222222"/>
          <w:sz w:val="20"/>
          <w:szCs w:val="20"/>
          <w:shd w:val="clear" w:color="auto" w:fill="F7F7F7"/>
        </w:rPr>
      </w:pPr>
      <w:r w:rsidRPr="006A52F5">
        <w:rPr>
          <w:rFonts w:ascii="Arial" w:hAnsi="Arial" w:cs="Arial"/>
          <w:color w:val="222222"/>
          <w:sz w:val="20"/>
          <w:szCs w:val="20"/>
          <w:shd w:val="clear" w:color="auto" w:fill="F7F7F7"/>
        </w:rPr>
        <w:t xml:space="preserve">Не допускается разводить открытый огонь (костры) в местах, находящихся за территорией частных домовладений, на расстоянии менее 50 метров от объектов защиты. </w:t>
      </w:r>
      <w:r w:rsidR="00290A2D" w:rsidRPr="006A52F5">
        <w:rPr>
          <w:rFonts w:ascii="Arial" w:hAnsi="Arial" w:cs="Arial"/>
          <w:color w:val="222222"/>
          <w:sz w:val="20"/>
          <w:szCs w:val="20"/>
          <w:shd w:val="clear" w:color="auto" w:fill="F7F7F7"/>
        </w:rPr>
        <w:t>После завершения мероприятия или при усилении ветра костер или кострище необходимо залить водой или засыпать песком (землей) до полного прекращения тления углей.</w:t>
      </w:r>
    </w:p>
    <w:p w:rsidR="00EC5FE6" w:rsidRPr="005C1F98" w:rsidRDefault="00EC5FE6" w:rsidP="00D33611">
      <w:pPr>
        <w:spacing w:before="120" w:after="120" w:line="240" w:lineRule="auto"/>
        <w:rPr>
          <w:rFonts w:ascii="Arial" w:hAnsi="Arial" w:cs="Arial"/>
          <w:color w:val="222222"/>
          <w:sz w:val="20"/>
          <w:szCs w:val="20"/>
          <w:shd w:val="clear" w:color="auto" w:fill="F7F7F7"/>
        </w:rPr>
      </w:pPr>
      <w:r>
        <w:rPr>
          <w:rFonts w:ascii="Arial" w:hAnsi="Arial" w:cs="Arial"/>
          <w:color w:val="222222"/>
          <w:sz w:val="20"/>
          <w:szCs w:val="20"/>
        </w:rPr>
        <w:lastRenderedPageBreak/>
        <w:br/>
      </w:r>
      <w:r w:rsidRPr="00EC5FE6">
        <w:rPr>
          <w:rFonts w:ascii="Arial" w:hAnsi="Arial" w:cs="Arial"/>
          <w:color w:val="222222"/>
          <w:sz w:val="20"/>
          <w:szCs w:val="20"/>
        </w:rPr>
        <w:t>Штрафы за сжига</w:t>
      </w:r>
      <w:r>
        <w:rPr>
          <w:rFonts w:ascii="Arial" w:hAnsi="Arial" w:cs="Arial"/>
          <w:color w:val="222222"/>
          <w:sz w:val="20"/>
          <w:szCs w:val="20"/>
        </w:rPr>
        <w:t xml:space="preserve">ние мусора и разведение костра </w:t>
      </w:r>
      <w:r>
        <w:rPr>
          <w:rFonts w:ascii="Arial" w:hAnsi="Arial" w:cs="Arial"/>
          <w:color w:val="222222"/>
          <w:sz w:val="20"/>
          <w:szCs w:val="20"/>
          <w:shd w:val="clear" w:color="auto" w:fill="F7F7F7"/>
        </w:rPr>
        <w:t>по ст. 20.4 КоАП РФ</w:t>
      </w:r>
    </w:p>
    <w:p w:rsidR="00EC5FE6" w:rsidRPr="00EC5FE6" w:rsidRDefault="00EC5FE6" w:rsidP="00EC5FE6">
      <w:pPr>
        <w:rPr>
          <w:rFonts w:ascii="Arial" w:hAnsi="Arial" w:cs="Arial"/>
          <w:color w:val="222222"/>
          <w:sz w:val="20"/>
          <w:szCs w:val="20"/>
        </w:rPr>
      </w:pPr>
      <w:r w:rsidRPr="00EC5FE6">
        <w:rPr>
          <w:rFonts w:ascii="Arial" w:hAnsi="Arial" w:cs="Arial"/>
          <w:color w:val="222222"/>
          <w:sz w:val="20"/>
          <w:szCs w:val="20"/>
        </w:rPr>
        <w:t>От 5 до 15 тыс</w:t>
      </w:r>
      <w:r>
        <w:rPr>
          <w:rFonts w:ascii="Arial" w:hAnsi="Arial" w:cs="Arial"/>
          <w:color w:val="222222"/>
          <w:sz w:val="20"/>
          <w:szCs w:val="20"/>
        </w:rPr>
        <w:t>яч рублей – для физических лиц;</w:t>
      </w:r>
    </w:p>
    <w:p w:rsidR="00EC5FE6" w:rsidRPr="00EC5FE6" w:rsidRDefault="00EC5FE6" w:rsidP="00EC5FE6">
      <w:pPr>
        <w:rPr>
          <w:rFonts w:ascii="Arial" w:hAnsi="Arial" w:cs="Arial"/>
          <w:color w:val="222222"/>
          <w:sz w:val="20"/>
          <w:szCs w:val="20"/>
        </w:rPr>
      </w:pPr>
      <w:r w:rsidRPr="00EC5FE6">
        <w:rPr>
          <w:rFonts w:ascii="Arial" w:hAnsi="Arial" w:cs="Arial"/>
          <w:color w:val="222222"/>
          <w:sz w:val="20"/>
          <w:szCs w:val="20"/>
        </w:rPr>
        <w:t>От 20 до 30 тыся</w:t>
      </w:r>
      <w:r>
        <w:rPr>
          <w:rFonts w:ascii="Arial" w:hAnsi="Arial" w:cs="Arial"/>
          <w:color w:val="222222"/>
          <w:sz w:val="20"/>
          <w:szCs w:val="20"/>
        </w:rPr>
        <w:t>ч рублей – для должностных лиц;</w:t>
      </w:r>
    </w:p>
    <w:p w:rsidR="00EC5FE6" w:rsidRPr="00EC5FE6" w:rsidRDefault="00EC5FE6" w:rsidP="00EC5FE6">
      <w:pPr>
        <w:rPr>
          <w:rFonts w:ascii="Arial" w:hAnsi="Arial" w:cs="Arial"/>
          <w:color w:val="222222"/>
          <w:sz w:val="20"/>
          <w:szCs w:val="20"/>
        </w:rPr>
      </w:pPr>
      <w:r w:rsidRPr="00EC5FE6">
        <w:rPr>
          <w:rFonts w:ascii="Arial" w:hAnsi="Arial" w:cs="Arial"/>
          <w:color w:val="222222"/>
          <w:sz w:val="20"/>
          <w:szCs w:val="20"/>
        </w:rPr>
        <w:t xml:space="preserve">От </w:t>
      </w:r>
      <w:r>
        <w:rPr>
          <w:rFonts w:ascii="Arial" w:hAnsi="Arial" w:cs="Arial"/>
          <w:color w:val="222222"/>
          <w:sz w:val="20"/>
          <w:szCs w:val="20"/>
        </w:rPr>
        <w:t>40 до 60 тысяч рублей – для ИП;</w:t>
      </w:r>
    </w:p>
    <w:p w:rsidR="00EC5FE6" w:rsidRPr="00EC5FE6" w:rsidRDefault="00EC5FE6" w:rsidP="00EC5FE6">
      <w:pPr>
        <w:rPr>
          <w:rFonts w:ascii="Arial" w:hAnsi="Arial" w:cs="Arial"/>
          <w:color w:val="222222"/>
          <w:sz w:val="20"/>
          <w:szCs w:val="20"/>
        </w:rPr>
      </w:pPr>
      <w:r w:rsidRPr="00EC5FE6">
        <w:rPr>
          <w:rFonts w:ascii="Arial" w:hAnsi="Arial" w:cs="Arial"/>
          <w:color w:val="222222"/>
          <w:sz w:val="20"/>
          <w:szCs w:val="20"/>
        </w:rPr>
        <w:t>От 300 до 400 тысяч рублей – для юридических</w:t>
      </w:r>
      <w:r>
        <w:rPr>
          <w:rFonts w:ascii="Arial" w:hAnsi="Arial" w:cs="Arial"/>
          <w:color w:val="222222"/>
          <w:sz w:val="20"/>
          <w:szCs w:val="20"/>
        </w:rPr>
        <w:t xml:space="preserve"> лиц.</w:t>
      </w:r>
    </w:p>
    <w:p w:rsidR="00D33611" w:rsidRDefault="00EC5FE6" w:rsidP="00EC5FE6">
      <w:pPr>
        <w:rPr>
          <w:rFonts w:ascii="Arial" w:hAnsi="Arial" w:cs="Arial"/>
          <w:color w:val="222222"/>
          <w:sz w:val="20"/>
          <w:szCs w:val="20"/>
        </w:rPr>
      </w:pPr>
      <w:r w:rsidRPr="00EC5FE6">
        <w:rPr>
          <w:rFonts w:ascii="Arial" w:hAnsi="Arial" w:cs="Arial"/>
          <w:color w:val="222222"/>
          <w:sz w:val="20"/>
          <w:szCs w:val="20"/>
        </w:rPr>
        <w:t>При этом не стоит забывать, что в условиях противопожарного режима цифры штрафа значительно увеличиваются, а также могут действовать дополнительные ограничения.</w:t>
      </w:r>
      <w:r>
        <w:rPr>
          <w:rFonts w:ascii="Arial" w:hAnsi="Arial" w:cs="Arial"/>
          <w:color w:val="222222"/>
          <w:sz w:val="20"/>
          <w:szCs w:val="20"/>
          <w:shd w:val="clear" w:color="auto" w:fill="F7F7F7"/>
        </w:rPr>
        <w:t xml:space="preserve"> Штраф для граждан </w:t>
      </w:r>
      <w:r w:rsidRPr="00EC5FE6">
        <w:rPr>
          <w:rFonts w:ascii="Arial" w:hAnsi="Arial" w:cs="Arial"/>
          <w:color w:val="222222"/>
          <w:sz w:val="20"/>
          <w:szCs w:val="20"/>
        </w:rPr>
        <w:t>в условиях противопожарного режима</w:t>
      </w:r>
      <w:r>
        <w:rPr>
          <w:rFonts w:ascii="Arial" w:hAnsi="Arial" w:cs="Arial"/>
          <w:color w:val="222222"/>
          <w:sz w:val="20"/>
          <w:szCs w:val="20"/>
          <w:shd w:val="clear" w:color="auto" w:fill="F7F7F7"/>
        </w:rPr>
        <w:t xml:space="preserve"> составит от 10 тыс. до 20 тыс. руб. Если в результате нарушения возник пожар и было уничтожено либо повреждено чужое имущество или причинен легкий или средней тяжести вред здоровью человека, штраф для граждан составит от 40 тыс. до 50 тыс. руб.</w:t>
      </w:r>
    </w:p>
    <w:p w:rsidR="00DB6B6D" w:rsidRPr="00D33611" w:rsidRDefault="00D33611" w:rsidP="00EC5FE6">
      <w:pPr>
        <w:rPr>
          <w:rFonts w:ascii="Arial" w:hAnsi="Arial" w:cs="Arial"/>
          <w:color w:val="222222"/>
          <w:sz w:val="20"/>
          <w:szCs w:val="20"/>
          <w:shd w:val="clear" w:color="auto" w:fill="F7F7F7"/>
        </w:rPr>
      </w:pPr>
      <w:r w:rsidRPr="00D33611">
        <w:rPr>
          <w:rFonts w:ascii="Arial" w:hAnsi="Arial" w:cs="Arial"/>
          <w:color w:val="222222"/>
          <w:sz w:val="20"/>
          <w:szCs w:val="20"/>
        </w:rPr>
        <w:t>В связи с наст</w:t>
      </w:r>
      <w:r w:rsidRPr="00D33611">
        <w:rPr>
          <w:rFonts w:ascii="Arial" w:hAnsi="Arial" w:cs="Arial"/>
          <w:color w:val="222222"/>
          <w:sz w:val="20"/>
          <w:szCs w:val="20"/>
        </w:rPr>
        <w:t>уплением пожароопасного сезона и</w:t>
      </w:r>
      <w:r w:rsidRPr="00D33611">
        <w:rPr>
          <w:rFonts w:ascii="Arial" w:hAnsi="Arial" w:cs="Arial"/>
          <w:color w:val="222222"/>
          <w:sz w:val="20"/>
          <w:szCs w:val="20"/>
        </w:rPr>
        <w:t xml:space="preserve"> приб</w:t>
      </w:r>
      <w:r>
        <w:rPr>
          <w:rFonts w:ascii="Arial" w:hAnsi="Arial" w:cs="Arial"/>
          <w:color w:val="222222"/>
          <w:sz w:val="20"/>
          <w:szCs w:val="20"/>
        </w:rPr>
        <w:t>лижающимися майскими праздникам</w:t>
      </w:r>
      <w:r w:rsidRPr="00D33611">
        <w:rPr>
          <w:rFonts w:ascii="Arial" w:hAnsi="Arial" w:cs="Arial"/>
          <w:color w:val="222222"/>
          <w:sz w:val="20"/>
          <w:szCs w:val="20"/>
        </w:rPr>
        <w:t>, а также активным ростом количества пожаров по сравнению с аналогичным периодом прошлого года</w:t>
      </w:r>
      <w:r>
        <w:rPr>
          <w:rFonts w:ascii="Arial" w:hAnsi="Arial" w:cs="Arial"/>
          <w:color w:val="222222"/>
          <w:sz w:val="20"/>
          <w:szCs w:val="20"/>
        </w:rPr>
        <w:t xml:space="preserve"> МЧС России</w:t>
      </w:r>
      <w:r w:rsidR="00C05609">
        <w:rPr>
          <w:rFonts w:ascii="Arial" w:hAnsi="Arial" w:cs="Arial"/>
          <w:color w:val="222222"/>
          <w:sz w:val="20"/>
          <w:szCs w:val="20"/>
        </w:rPr>
        <w:t xml:space="preserve"> просит граждан</w:t>
      </w:r>
      <w:r w:rsidRPr="00D33611">
        <w:rPr>
          <w:rFonts w:ascii="Arial" w:hAnsi="Arial" w:cs="Arial"/>
          <w:color w:val="222222"/>
          <w:sz w:val="20"/>
          <w:szCs w:val="20"/>
        </w:rPr>
        <w:t xml:space="preserve"> проявить бдительность, внимательность и осторожность при обращении с открытыми источниками огня.</w:t>
      </w:r>
      <w:r w:rsidR="00EC5FE6">
        <w:rPr>
          <w:rFonts w:ascii="Arial" w:hAnsi="Arial" w:cs="Arial"/>
          <w:color w:val="222222"/>
          <w:sz w:val="20"/>
          <w:szCs w:val="20"/>
        </w:rPr>
        <w:br/>
      </w:r>
      <w:r w:rsidR="00EC5FE6">
        <w:rPr>
          <w:rFonts w:ascii="Arial" w:hAnsi="Arial" w:cs="Arial"/>
          <w:color w:val="222222"/>
          <w:sz w:val="20"/>
          <w:szCs w:val="20"/>
        </w:rPr>
        <w:br/>
      </w:r>
      <w:r w:rsidR="00EC5FE6">
        <w:rPr>
          <w:rFonts w:ascii="Arial" w:hAnsi="Arial" w:cs="Arial"/>
          <w:color w:val="222222"/>
          <w:sz w:val="20"/>
          <w:szCs w:val="20"/>
        </w:rPr>
        <w:br/>
      </w:r>
      <w:r w:rsidR="00EC5FE6">
        <w:rPr>
          <w:rFonts w:ascii="Arial" w:hAnsi="Arial" w:cs="Arial"/>
          <w:color w:val="222222"/>
          <w:sz w:val="20"/>
          <w:szCs w:val="20"/>
        </w:rPr>
        <w:br/>
      </w:r>
      <w:r w:rsidR="00EC5FE6">
        <w:rPr>
          <w:rFonts w:ascii="Arial" w:hAnsi="Arial" w:cs="Arial"/>
          <w:color w:val="222222"/>
          <w:sz w:val="20"/>
          <w:szCs w:val="20"/>
        </w:rPr>
        <w:br/>
      </w:r>
      <w:r w:rsidR="00EC5FE6">
        <w:rPr>
          <w:rFonts w:ascii="Arial" w:hAnsi="Arial" w:cs="Arial"/>
          <w:color w:val="222222"/>
          <w:sz w:val="20"/>
          <w:szCs w:val="20"/>
        </w:rPr>
        <w:br/>
      </w:r>
      <w:r w:rsidR="00EC5FE6">
        <w:rPr>
          <w:rFonts w:ascii="Arial" w:hAnsi="Arial" w:cs="Arial"/>
          <w:color w:val="222222"/>
          <w:sz w:val="20"/>
          <w:szCs w:val="20"/>
        </w:rPr>
        <w:br/>
      </w:r>
    </w:p>
    <w:sectPr w:rsidR="00DB6B6D" w:rsidRPr="00D336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B6D"/>
    <w:rsid w:val="00290A2D"/>
    <w:rsid w:val="0057734F"/>
    <w:rsid w:val="005C1F98"/>
    <w:rsid w:val="00603B6D"/>
    <w:rsid w:val="006A52F5"/>
    <w:rsid w:val="00750B5E"/>
    <w:rsid w:val="00807A25"/>
    <w:rsid w:val="00C05609"/>
    <w:rsid w:val="00D33611"/>
    <w:rsid w:val="00DB6B6D"/>
    <w:rsid w:val="00EC5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0D777E-9241-4D08-A5B5-D42EE6B3E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0A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50B5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8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703</Words>
  <Characters>4010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2023-04-24T06:35:00Z</dcterms:created>
  <dcterms:modified xsi:type="dcterms:W3CDTF">2023-04-24T12:25:00Z</dcterms:modified>
</cp:coreProperties>
</file>